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A9B" w:rsidRDefault="00F757A8">
      <w:r>
        <w:t>Ramblings week 240</w:t>
      </w:r>
    </w:p>
    <w:p w:rsidR="00F757A8" w:rsidRDefault="00F757A8">
      <w:r>
        <w:t xml:space="preserve">Well that is a good number – 240 – 24x 10 – or 2 x 2 x 2 x 2 x3 x5 – It is the product of prime numbers – and not just any prime numbers – just the first 3. The Bible plays with numbers – we have entered the time of Lent – 40 days in the wilderness </w:t>
      </w:r>
      <w:r w:rsidR="0001729E">
        <w:t>–</w:t>
      </w:r>
      <w:r>
        <w:t xml:space="preserve"> </w:t>
      </w:r>
      <w:r w:rsidR="0001729E">
        <w:t>and this of course mirrors the 40 years of the Israelite wanderings after the escape from Egypt and the Pharaoh. But numbers go further than just this.</w:t>
      </w:r>
    </w:p>
    <w:p w:rsidR="0001729E" w:rsidRDefault="0001729E">
      <w:r>
        <w:t xml:space="preserve">The first number is that of ONE – One God – the unity of God – Monotheism – The Trinitarian theology of course has the 3 in 1 concept – Father, Son and Holy Spirit in a unifying whole. I like the Celtic symbol – the Triquetra </w:t>
      </w:r>
    </w:p>
    <w:p w:rsidR="0001729E" w:rsidRDefault="0001729E">
      <w:r>
        <w:rPr>
          <w:noProof/>
          <w:lang w:eastAsia="en-GB"/>
        </w:rPr>
        <w:drawing>
          <wp:inline distT="0" distB="0" distL="0" distR="0" wp14:anchorId="5D70E634" wp14:editId="3ED5489D">
            <wp:extent cx="3070467" cy="1767346"/>
            <wp:effectExtent l="0" t="0" r="0" b="4445"/>
            <wp:docPr id="1" name="Picture 1" descr="Triquetra Meaning, Symbolism + Celtic Trinity Knot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quetra Meaning, Symbolism + Celtic Trinity Knot Histo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91767" cy="1779606"/>
                    </a:xfrm>
                    <a:prstGeom prst="rect">
                      <a:avLst/>
                    </a:prstGeom>
                    <a:noFill/>
                    <a:ln>
                      <a:noFill/>
                    </a:ln>
                  </pic:spPr>
                </pic:pic>
              </a:graphicData>
            </a:graphic>
          </wp:inline>
        </w:drawing>
      </w:r>
    </w:p>
    <w:p w:rsidR="0001729E" w:rsidRDefault="0001729E" w:rsidP="0001729E">
      <w:pPr>
        <w:shd w:val="clear" w:color="auto" w:fill="FFFFFF"/>
        <w:spacing w:after="420" w:line="240" w:lineRule="auto"/>
        <w:rPr>
          <w:rFonts w:eastAsia="Times New Roman" w:cstheme="minorHAnsi"/>
          <w:color w:val="1E1E1E"/>
          <w:lang w:eastAsia="en-GB"/>
        </w:rPr>
      </w:pPr>
      <w:r w:rsidRPr="0001729E">
        <w:rPr>
          <w:rFonts w:eastAsia="Times New Roman" w:cstheme="minorHAnsi"/>
          <w:color w:val="1E1E1E"/>
          <w:lang w:eastAsia="en-GB"/>
        </w:rPr>
        <w:t>The Triquetra is one of a large number of </w:t>
      </w:r>
      <w:hyperlink r:id="rId6" w:history="1">
        <w:r w:rsidRPr="00F04DD4">
          <w:rPr>
            <w:rFonts w:eastAsia="Times New Roman" w:cstheme="minorHAnsi"/>
            <w:color w:val="2C3643"/>
            <w:lang w:eastAsia="en-GB"/>
          </w:rPr>
          <w:t>Celtic symbols</w:t>
        </w:r>
      </w:hyperlink>
      <w:r w:rsidRPr="0001729E">
        <w:rPr>
          <w:rFonts w:eastAsia="Times New Roman" w:cstheme="minorHAnsi"/>
          <w:color w:val="1E1E1E"/>
          <w:lang w:eastAsia="en-GB"/>
        </w:rPr>
        <w:t> that were used by </w:t>
      </w:r>
      <w:hyperlink r:id="rId7" w:history="1">
        <w:r w:rsidRPr="00F04DD4">
          <w:rPr>
            <w:rFonts w:eastAsia="Times New Roman" w:cstheme="minorHAnsi"/>
            <w:color w:val="2C3643"/>
            <w:lang w:eastAsia="en-GB"/>
          </w:rPr>
          <w:t>the Celts</w:t>
        </w:r>
      </w:hyperlink>
      <w:r w:rsidRPr="0001729E">
        <w:rPr>
          <w:rFonts w:eastAsia="Times New Roman" w:cstheme="minorHAnsi"/>
          <w:color w:val="1E1E1E"/>
          <w:lang w:eastAsia="en-GB"/>
        </w:rPr>
        <w:t>, an Indo-European people that were defined by their use of Celtic languages. It is one of many </w:t>
      </w:r>
      <w:hyperlink r:id="rId8" w:history="1">
        <w:r w:rsidRPr="00F04DD4">
          <w:rPr>
            <w:rFonts w:eastAsia="Times New Roman" w:cstheme="minorHAnsi"/>
            <w:color w:val="2C3643"/>
            <w:lang w:eastAsia="en-GB"/>
          </w:rPr>
          <w:t>Celtic Knots</w:t>
        </w:r>
      </w:hyperlink>
      <w:r w:rsidRPr="0001729E">
        <w:rPr>
          <w:rFonts w:eastAsia="Times New Roman" w:cstheme="minorHAnsi"/>
          <w:color w:val="1E1E1E"/>
          <w:lang w:eastAsia="en-GB"/>
        </w:rPr>
        <w:t> that can be found across the globe.</w:t>
      </w:r>
      <w:r>
        <w:rPr>
          <w:rFonts w:eastAsia="Times New Roman" w:cstheme="minorHAnsi"/>
          <w:color w:val="1E1E1E"/>
          <w:lang w:eastAsia="en-GB"/>
        </w:rPr>
        <w:t xml:space="preserve"> </w:t>
      </w:r>
      <w:r w:rsidRPr="0001729E">
        <w:rPr>
          <w:rFonts w:eastAsia="Times New Roman" w:cstheme="minorHAnsi"/>
          <w:color w:val="1E1E1E"/>
          <w:lang w:eastAsia="en-GB"/>
        </w:rPr>
        <w:t>The Triquetra is revered for its three interlocking arcs and the symbol has different meanings depending on the interpreter: for Celts, the life cycle (life, death, rebirth); for Wiccans, the triple goddess (Maiden, Mother, Crone); for Pagans, the three realms (land, sea, sky); and for Christians, a means to convey the Holy Trinity.</w:t>
      </w:r>
      <w:r>
        <w:rPr>
          <w:rFonts w:eastAsia="Times New Roman" w:cstheme="minorHAnsi"/>
          <w:color w:val="1E1E1E"/>
          <w:lang w:eastAsia="en-GB"/>
        </w:rPr>
        <w:t xml:space="preserve"> But what I like is the sense that as we try to integrate the three corners, which I see as the ultimate de</w:t>
      </w:r>
      <w:r w:rsidR="00F04DD4">
        <w:rPr>
          <w:rFonts w:eastAsia="Times New Roman" w:cstheme="minorHAnsi"/>
          <w:color w:val="1E1E1E"/>
          <w:lang w:eastAsia="en-GB"/>
        </w:rPr>
        <w:t>finition of each personality of</w:t>
      </w:r>
      <w:r>
        <w:rPr>
          <w:rFonts w:eastAsia="Times New Roman" w:cstheme="minorHAnsi"/>
          <w:color w:val="1E1E1E"/>
          <w:lang w:eastAsia="en-GB"/>
        </w:rPr>
        <w:t xml:space="preserve"> th</w:t>
      </w:r>
      <w:r w:rsidR="00F04DD4">
        <w:rPr>
          <w:rFonts w:eastAsia="Times New Roman" w:cstheme="minorHAnsi"/>
          <w:color w:val="1E1E1E"/>
          <w:lang w:eastAsia="en-GB"/>
        </w:rPr>
        <w:t>e T</w:t>
      </w:r>
      <w:r>
        <w:rPr>
          <w:rFonts w:eastAsia="Times New Roman" w:cstheme="minorHAnsi"/>
          <w:color w:val="1E1E1E"/>
          <w:lang w:eastAsia="en-GB"/>
        </w:rPr>
        <w:t>rinity – the less certain we can be of where we are within the pattern</w:t>
      </w:r>
      <w:r w:rsidR="00CD64CC">
        <w:rPr>
          <w:rFonts w:eastAsia="Times New Roman" w:cstheme="minorHAnsi"/>
          <w:color w:val="1E1E1E"/>
          <w:lang w:eastAsia="en-GB"/>
        </w:rPr>
        <w:t>, an</w:t>
      </w:r>
      <w:r>
        <w:rPr>
          <w:rFonts w:eastAsia="Times New Roman" w:cstheme="minorHAnsi"/>
          <w:color w:val="1E1E1E"/>
          <w:lang w:eastAsia="en-GB"/>
        </w:rPr>
        <w:t>d yet, with the circle [?</w:t>
      </w:r>
      <w:r w:rsidR="00F04DD4">
        <w:rPr>
          <w:rFonts w:eastAsia="Times New Roman" w:cstheme="minorHAnsi"/>
          <w:color w:val="1E1E1E"/>
          <w:lang w:eastAsia="en-GB"/>
        </w:rPr>
        <w:t xml:space="preserve"> </w:t>
      </w:r>
      <w:r>
        <w:rPr>
          <w:rFonts w:eastAsia="Times New Roman" w:cstheme="minorHAnsi"/>
          <w:color w:val="1E1E1E"/>
          <w:lang w:eastAsia="en-GB"/>
        </w:rPr>
        <w:t>the crown of thorns?] we find a unity</w:t>
      </w:r>
      <w:r w:rsidR="00F04DD4">
        <w:rPr>
          <w:rFonts w:eastAsia="Times New Roman" w:cstheme="minorHAnsi"/>
          <w:color w:val="1E1E1E"/>
          <w:lang w:eastAsia="en-GB"/>
        </w:rPr>
        <w:t xml:space="preserve">. For the mathematically inclined, there is all sorts of symmetry – line, rotational and mirror symmetry are all present. Both parts of the Triquetra – the triangular shape and the circular shape – have the sense of eternity, since once started travelling along the shape, the journey has no end – only by leaving the shape does one escape. </w:t>
      </w:r>
    </w:p>
    <w:p w:rsidR="00F04DD4" w:rsidRDefault="00F04DD4" w:rsidP="0001729E">
      <w:pPr>
        <w:shd w:val="clear" w:color="auto" w:fill="FFFFFF"/>
        <w:spacing w:after="420" w:line="240" w:lineRule="auto"/>
        <w:rPr>
          <w:rFonts w:eastAsia="Times New Roman" w:cstheme="minorHAnsi"/>
          <w:color w:val="1E1E1E"/>
          <w:lang w:eastAsia="en-GB"/>
        </w:rPr>
      </w:pPr>
      <w:r>
        <w:rPr>
          <w:rFonts w:eastAsia="Times New Roman" w:cstheme="minorHAnsi"/>
          <w:color w:val="1E1E1E"/>
          <w:lang w:eastAsia="en-GB"/>
        </w:rPr>
        <w:t xml:space="preserve">Monotheism is contained within the understanding of Yahweh – the intensely personal divine relationship. When Moses goes looking at the bush that burned yet did not burn, he entered into the Revelation of the Divine Name – I AM WHO I AM – I AM reality – which is what John picks up on his gospel – I AM the Good Shepherd – I AM the Way and so on. Ego Emi in the Greek – strictly the translation should be ‘I’ I AM – for Emi means I AM, and the Ego shouts </w:t>
      </w:r>
      <w:r w:rsidR="00CD64CC">
        <w:rPr>
          <w:rFonts w:eastAsia="Times New Roman" w:cstheme="minorHAnsi"/>
          <w:color w:val="1E1E1E"/>
          <w:lang w:eastAsia="en-GB"/>
        </w:rPr>
        <w:t>the ‘I’</w:t>
      </w:r>
      <w:r>
        <w:rPr>
          <w:rFonts w:eastAsia="Times New Roman" w:cstheme="minorHAnsi"/>
          <w:color w:val="1E1E1E"/>
          <w:lang w:eastAsia="en-GB"/>
        </w:rPr>
        <w:t xml:space="preserve"> out with great emphasis – and our translations sadly missed this out </w:t>
      </w:r>
      <w:r w:rsidR="00CD64CC">
        <w:rPr>
          <w:rFonts w:eastAsia="Times New Roman" w:cstheme="minorHAnsi"/>
          <w:color w:val="1E1E1E"/>
          <w:lang w:eastAsia="en-GB"/>
        </w:rPr>
        <w:t>–</w:t>
      </w:r>
      <w:r>
        <w:rPr>
          <w:rFonts w:eastAsia="Times New Roman" w:cstheme="minorHAnsi"/>
          <w:color w:val="1E1E1E"/>
          <w:lang w:eastAsia="en-GB"/>
        </w:rPr>
        <w:t xml:space="preserve"> </w:t>
      </w:r>
      <w:r w:rsidR="00CD64CC">
        <w:rPr>
          <w:rFonts w:eastAsia="Times New Roman" w:cstheme="minorHAnsi"/>
          <w:color w:val="1E1E1E"/>
          <w:lang w:eastAsia="en-GB"/>
        </w:rPr>
        <w:t>But this unity is not like three parts that slot together – rather more like making pancakes where we have the flour [Father] – the Egg [the Son] and the Milk [the holy Spirit – but when mixed together and cooked – where is the milk or egg or flour? I our Systematic Theology, so beloved of the academic, we seek to filter out the Father bits, the Son bits and Holy Spirit bits – we talk of gifts of the spirit, but are they not gifts of divinity? We talk of Christology but the crucified Christ is not a lone entity surely? The elderly gentleman with long beard sitting on cloud 7 is not a fatherly figure alone and unattended? Like Moses, our faces become ‘sunburned’ as we see the Glory of God which actually hides from our eyes the full person of the Trinity!</w:t>
      </w:r>
    </w:p>
    <w:p w:rsidR="00CD64CC" w:rsidRDefault="00CD64CC" w:rsidP="0001729E">
      <w:pPr>
        <w:shd w:val="clear" w:color="auto" w:fill="FFFFFF"/>
        <w:spacing w:after="420" w:line="240" w:lineRule="auto"/>
        <w:rPr>
          <w:rFonts w:eastAsia="Times New Roman" w:cstheme="minorHAnsi"/>
          <w:color w:val="1E1E1E"/>
          <w:lang w:eastAsia="en-GB"/>
        </w:rPr>
      </w:pPr>
      <w:r>
        <w:rPr>
          <w:rFonts w:eastAsia="Times New Roman" w:cstheme="minorHAnsi"/>
          <w:color w:val="1E1E1E"/>
          <w:lang w:eastAsia="en-GB"/>
        </w:rPr>
        <w:t xml:space="preserve">We have the number two – the couple – the wedding </w:t>
      </w:r>
      <w:r w:rsidR="003E30C1">
        <w:rPr>
          <w:rFonts w:eastAsia="Times New Roman" w:cstheme="minorHAnsi"/>
          <w:color w:val="1E1E1E"/>
          <w:lang w:eastAsia="en-GB"/>
        </w:rPr>
        <w:t>–</w:t>
      </w:r>
      <w:r>
        <w:rPr>
          <w:rFonts w:eastAsia="Times New Roman" w:cstheme="minorHAnsi"/>
          <w:color w:val="1E1E1E"/>
          <w:lang w:eastAsia="en-GB"/>
        </w:rPr>
        <w:t xml:space="preserve"> </w:t>
      </w:r>
      <w:r w:rsidR="003E30C1">
        <w:rPr>
          <w:rFonts w:eastAsia="Times New Roman" w:cstheme="minorHAnsi"/>
          <w:color w:val="1E1E1E"/>
          <w:lang w:eastAsia="en-GB"/>
        </w:rPr>
        <w:t xml:space="preserve">For here we have the two people – maybe two rings – but by words and vows and exchange – the two become one the individuals promise that – for better or for worse – they shall be one – When Jesus sends out the disciples they went two by two – just </w:t>
      </w:r>
      <w:r w:rsidR="003E30C1">
        <w:rPr>
          <w:rFonts w:eastAsia="Times New Roman" w:cstheme="minorHAnsi"/>
          <w:color w:val="1E1E1E"/>
          <w:lang w:eastAsia="en-GB"/>
        </w:rPr>
        <w:lastRenderedPageBreak/>
        <w:t xml:space="preserve">as the animals into the Ark – There were two tablets of stone that the 10 commandments were inscribed upon, For evidence there must be two witnesses – then we have light and darkness – good and evil – life and death – rich and poor – young and old – left and right – big and small – </w:t>
      </w:r>
    </w:p>
    <w:p w:rsidR="0001729E" w:rsidRDefault="003E30C1" w:rsidP="00D87E9E">
      <w:pPr>
        <w:rPr>
          <w:lang w:eastAsia="en-GB"/>
        </w:rPr>
      </w:pPr>
      <w:r>
        <w:rPr>
          <w:lang w:eastAsia="en-GB"/>
        </w:rPr>
        <w:t>Then we are at the number 3 – the Trinity number – the triangular shape of the Pyramids – the Third Day, the day of resurrection – but then the 3</w:t>
      </w:r>
      <w:r w:rsidRPr="003E30C1">
        <w:rPr>
          <w:vertAlign w:val="superscript"/>
          <w:lang w:eastAsia="en-GB"/>
        </w:rPr>
        <w:t>rd</w:t>
      </w:r>
      <w:r>
        <w:rPr>
          <w:lang w:eastAsia="en-GB"/>
        </w:rPr>
        <w:t xml:space="preserve"> hour is 9 am – time of the morning sacrifice – the time of Jesus’ crucifixion – the time of the rushing wind that filled the house along with </w:t>
      </w:r>
      <w:r w:rsidR="002E3E09">
        <w:rPr>
          <w:lang w:eastAsia="en-GB"/>
        </w:rPr>
        <w:t>‘tongues of fire’ of the first Pentecost. On the Road to Emmaus, there were firstly two, then three travellers. Peter denied Christ three times, to be asked later three times ‘Do you love Me’. The three Patriarchs – Abraham, Isaac and Jacob – and so on.</w:t>
      </w:r>
    </w:p>
    <w:p w:rsidR="002E3E09" w:rsidRPr="00D90407" w:rsidRDefault="002E3E09" w:rsidP="00D87E9E">
      <w:pPr>
        <w:rPr>
          <w:rFonts w:eastAsia="Times New Roman" w:cs="Arial"/>
          <w:lang w:eastAsia="en-GB"/>
        </w:rPr>
      </w:pPr>
      <w:r>
        <w:rPr>
          <w:lang w:eastAsia="en-GB"/>
        </w:rPr>
        <w:t xml:space="preserve">We come to 5 [4 is not a Prime number!] – the first 5 books of the Bible, known as the Books of Moses or the Pentateuch – The Tabernacle had 5 curtains, 5 pillars and a 5-cubit altar. </w:t>
      </w:r>
      <w:r w:rsidRPr="002E3E09">
        <w:rPr>
          <w:rFonts w:ascii="Arial" w:eastAsia="Times New Roman" w:hAnsi="Arial" w:cs="Arial"/>
          <w:color w:val="0A0A0A"/>
          <w:lang w:eastAsia="en-GB"/>
        </w:rPr>
        <w:t xml:space="preserve">In Leviticus, </w:t>
      </w:r>
      <w:r w:rsidRPr="00D90407">
        <w:rPr>
          <w:rFonts w:ascii="Arial" w:eastAsia="Times New Roman" w:hAnsi="Arial" w:cs="Arial"/>
          <w:lang w:eastAsia="en-GB"/>
        </w:rPr>
        <w:t xml:space="preserve">there are five types of offerings (burnt, grain, peace, sin, and guilt). 5 loaves helped feed the </w:t>
      </w:r>
      <w:r w:rsidRPr="00D90407">
        <w:rPr>
          <w:rFonts w:eastAsia="Times New Roman" w:cs="Arial"/>
          <w:lang w:eastAsia="en-GB"/>
        </w:rPr>
        <w:t>5000</w:t>
      </w:r>
    </w:p>
    <w:p w:rsidR="002E3E09" w:rsidRPr="00D90407" w:rsidRDefault="002E3E09" w:rsidP="00D87E9E">
      <w:pPr>
        <w:rPr>
          <w:rFonts w:ascii="Segoe UI" w:hAnsi="Segoe UI" w:cs="Segoe UI"/>
          <w:shd w:val="clear" w:color="auto" w:fill="FFFFFF"/>
        </w:rPr>
      </w:pPr>
      <w:r w:rsidRPr="00D90407">
        <w:rPr>
          <w:rFonts w:eastAsia="Times New Roman" w:cs="Arial"/>
          <w:bCs/>
          <w:lang w:eastAsia="en-GB"/>
        </w:rPr>
        <w:t xml:space="preserve">So number 7 – the number signifying perfection </w:t>
      </w:r>
      <w:r w:rsidR="00D87E9E" w:rsidRPr="00D90407">
        <w:rPr>
          <w:rFonts w:eastAsia="Times New Roman" w:cs="Arial"/>
          <w:bCs/>
          <w:lang w:eastAsia="en-GB"/>
        </w:rPr>
        <w:t xml:space="preserve">– Creation and the seven days – In John the seven “I AM’s” – Peter told to forgive “seven times seventy” – Matthew has seven parables and seven ‘Woes’ – In Revelation, </w:t>
      </w:r>
      <w:r w:rsidR="00D87E9E" w:rsidRPr="00D90407">
        <w:rPr>
          <w:rFonts w:ascii="Segoe UI" w:hAnsi="Segoe UI" w:cs="Segoe UI"/>
          <w:shd w:val="clear" w:color="auto" w:fill="FFFFFF"/>
        </w:rPr>
        <w:t>the number </w:t>
      </w:r>
      <w:r w:rsidR="00D87E9E" w:rsidRPr="00D90407">
        <w:rPr>
          <w:rStyle w:val="Emphasis"/>
          <w:rFonts w:ascii="Segoe UI" w:hAnsi="Segoe UI" w:cs="Segoe UI"/>
          <w:shd w:val="clear" w:color="auto" w:fill="FFFFFF"/>
        </w:rPr>
        <w:t>7</w:t>
      </w:r>
      <w:r w:rsidR="00D87E9E" w:rsidRPr="00D90407">
        <w:rPr>
          <w:rFonts w:ascii="Segoe UI" w:hAnsi="Segoe UI" w:cs="Segoe UI"/>
          <w:shd w:val="clear" w:color="auto" w:fill="FFFFFF"/>
        </w:rPr>
        <w:t> is used there more than fifty times in a variety of contexts: there are seven letters to seven churches in Asia and se</w:t>
      </w:r>
      <w:r w:rsidR="00D87E9E" w:rsidRPr="00D90407">
        <w:rPr>
          <w:rFonts w:ascii="Segoe UI" w:hAnsi="Segoe UI" w:cs="Segoe UI"/>
          <w:shd w:val="clear" w:color="auto" w:fill="FFFFFF"/>
        </w:rPr>
        <w:t xml:space="preserve">ven spirits before God’s throne, </w:t>
      </w:r>
      <w:r w:rsidR="00D87E9E" w:rsidRPr="00D90407">
        <w:rPr>
          <w:rFonts w:ascii="Segoe UI" w:hAnsi="Segoe UI" w:cs="Segoe UI"/>
          <w:shd w:val="clear" w:color="auto" w:fill="FFFFFF"/>
        </w:rPr>
        <w:t>se</w:t>
      </w:r>
      <w:r w:rsidR="00D87E9E" w:rsidRPr="00D90407">
        <w:rPr>
          <w:rFonts w:ascii="Segoe UI" w:hAnsi="Segoe UI" w:cs="Segoe UI"/>
          <w:shd w:val="clear" w:color="auto" w:fill="FFFFFF"/>
        </w:rPr>
        <w:t xml:space="preserve">ven golden lampstands, </w:t>
      </w:r>
      <w:r w:rsidR="00D87E9E" w:rsidRPr="00D90407">
        <w:rPr>
          <w:rFonts w:ascii="Segoe UI" w:hAnsi="Segoe UI" w:cs="Segoe UI"/>
          <w:shd w:val="clear" w:color="auto" w:fill="FFFFFF"/>
        </w:rPr>
        <w:t>sev</w:t>
      </w:r>
      <w:r w:rsidR="00D87E9E" w:rsidRPr="00D90407">
        <w:rPr>
          <w:rFonts w:ascii="Segoe UI" w:hAnsi="Segoe UI" w:cs="Segoe UI"/>
          <w:shd w:val="clear" w:color="auto" w:fill="FFFFFF"/>
        </w:rPr>
        <w:t xml:space="preserve">en stars in Christ’s right hand, </w:t>
      </w:r>
      <w:hyperlink r:id="rId9" w:history="1">
        <w:r w:rsidR="00D87E9E" w:rsidRPr="00D90407">
          <w:rPr>
            <w:rStyle w:val="Hyperlink"/>
            <w:rFonts w:ascii="Segoe UI" w:hAnsi="Segoe UI" w:cs="Segoe UI"/>
            <w:color w:val="auto"/>
            <w:u w:val="none"/>
            <w:shd w:val="clear" w:color="auto" w:fill="FFFFFF"/>
          </w:rPr>
          <w:t>seven seals</w:t>
        </w:r>
      </w:hyperlink>
      <w:r w:rsidR="00D87E9E" w:rsidRPr="00D90407">
        <w:rPr>
          <w:rFonts w:ascii="Segoe UI" w:hAnsi="Segoe UI" w:cs="Segoe UI"/>
          <w:shd w:val="clear" w:color="auto" w:fill="FFFFFF"/>
        </w:rPr>
        <w:t xml:space="preserve"> of God’s judgment, seven angels with seven trumpets </w:t>
      </w:r>
      <w:r w:rsidR="00D87E9E" w:rsidRPr="00D90407">
        <w:rPr>
          <w:rFonts w:ascii="Segoe UI" w:hAnsi="Segoe UI" w:cs="Segoe UI"/>
          <w:shd w:val="clear" w:color="auto" w:fill="FFFFFF"/>
        </w:rPr>
        <w:t xml:space="preserve">and so on. I find it interesting that an ideal size for a leadership group is often around the seven number – </w:t>
      </w:r>
    </w:p>
    <w:p w:rsidR="00D87E9E" w:rsidRPr="00D90407" w:rsidRDefault="00D87E9E" w:rsidP="00D87E9E">
      <w:pPr>
        <w:rPr>
          <w:rFonts w:ascii="Segoe UI" w:hAnsi="Segoe UI" w:cs="Segoe UI"/>
          <w:shd w:val="clear" w:color="auto" w:fill="FFFFFF"/>
        </w:rPr>
      </w:pPr>
      <w:r w:rsidRPr="00D90407">
        <w:rPr>
          <w:rFonts w:ascii="Segoe UI" w:hAnsi="Segoe UI" w:cs="Segoe UI"/>
          <w:shd w:val="clear" w:color="auto" w:fill="FFFFFF"/>
        </w:rPr>
        <w:t>Of course we could continue- even to having pages and pages on the meaning of the number 666 [or should it be 999?]. As I live very near to the A666 with its delays, traffic jams, traffic lights and not infrequently, holes in the road</w:t>
      </w:r>
      <w:r w:rsidR="00D90407" w:rsidRPr="00D90407">
        <w:rPr>
          <w:rFonts w:ascii="Segoe UI" w:hAnsi="Segoe UI" w:cs="Segoe UI"/>
          <w:shd w:val="clear" w:color="auto" w:fill="FFFFFF"/>
        </w:rPr>
        <w:t xml:space="preserve">, I do not wish to </w:t>
      </w:r>
      <w:proofErr w:type="spellStart"/>
      <w:r w:rsidR="00D90407" w:rsidRPr="00D90407">
        <w:rPr>
          <w:rFonts w:ascii="Segoe UI" w:hAnsi="Segoe UI" w:cs="Segoe UI"/>
          <w:shd w:val="clear" w:color="auto" w:fill="FFFFFF"/>
        </w:rPr>
        <w:t>ffend</w:t>
      </w:r>
      <w:proofErr w:type="spellEnd"/>
      <w:r w:rsidR="00D90407" w:rsidRPr="00D90407">
        <w:rPr>
          <w:rFonts w:ascii="Segoe UI" w:hAnsi="Segoe UI" w:cs="Segoe UI"/>
          <w:shd w:val="clear" w:color="auto" w:fill="FFFFFF"/>
        </w:rPr>
        <w:t xml:space="preserve"> it least it seeks vengeance upon myself!!</w:t>
      </w:r>
    </w:p>
    <w:p w:rsidR="00D90407" w:rsidRDefault="00D90407" w:rsidP="00D90407">
      <w:pPr>
        <w:rPr>
          <w:rFonts w:eastAsia="Times New Roman" w:cs="Arial"/>
          <w:lang w:eastAsia="en-GB"/>
        </w:rPr>
      </w:pPr>
      <w:r w:rsidRPr="00D90407">
        <w:rPr>
          <w:rFonts w:cs="Segoe UI"/>
          <w:b/>
          <w:u w:val="single"/>
          <w:shd w:val="clear" w:color="auto" w:fill="FFFFFF"/>
        </w:rPr>
        <w:t>So the number 40</w:t>
      </w:r>
      <w:r w:rsidRPr="00D90407">
        <w:rPr>
          <w:rFonts w:cs="Segoe UI"/>
          <w:shd w:val="clear" w:color="auto" w:fill="FFFFFF"/>
        </w:rPr>
        <w:t xml:space="preserve"> - </w:t>
      </w:r>
      <w:r w:rsidRPr="00D90407">
        <w:rPr>
          <w:rFonts w:eastAsia="Times New Roman" w:cs="Arial"/>
          <w:lang w:eastAsia="en-GB"/>
        </w:rPr>
        <w:t>It signifies a period of testing, trial, probation, and spiritual preparation or transformation, appearing over 150 times</w:t>
      </w:r>
      <w:r>
        <w:rPr>
          <w:rFonts w:eastAsia="Times New Roman" w:cs="Arial"/>
          <w:lang w:eastAsia="en-GB"/>
        </w:rPr>
        <w:t xml:space="preserve"> in the Bible</w:t>
      </w:r>
      <w:r w:rsidRPr="00D90407">
        <w:rPr>
          <w:rFonts w:eastAsia="Times New Roman" w:cs="Arial"/>
          <w:lang w:eastAsia="en-GB"/>
        </w:rPr>
        <w:t>. It often represents a waiting period that leads to a new beginning, such as the 40 days of rain in Noah's flood, 40 years of wilderness wandering, or 40 days of Jesus' fasting. Moses spent 40 days on Mount Sinai (Exodus 24:18) The flood lasted 40 days (Genesis 7:4), and Jonah warned that Nineveh would be destroyed in 40 days</w:t>
      </w:r>
      <w:r>
        <w:rPr>
          <w:rFonts w:eastAsia="Times New Roman" w:cs="Arial"/>
          <w:lang w:eastAsia="en-GB"/>
        </w:rPr>
        <w:t>.</w:t>
      </w:r>
      <w:r w:rsidRPr="00D90407">
        <w:rPr>
          <w:lang w:eastAsia="en-GB"/>
        </w:rPr>
        <w:t xml:space="preserve"> </w:t>
      </w:r>
      <w:r w:rsidRPr="00D90407">
        <w:rPr>
          <w:rFonts w:eastAsia="Times New Roman" w:cs="Arial"/>
          <w:lang w:eastAsia="en-GB"/>
        </w:rPr>
        <w:t>Moses lived 40 years in Egypt and 40 years in the desert. David and Solomon both reigned for 40 years.</w:t>
      </w:r>
      <w:r>
        <w:rPr>
          <w:rFonts w:eastAsia="Times New Roman" w:cs="Arial"/>
          <w:lang w:eastAsia="en-GB"/>
        </w:rPr>
        <w:t xml:space="preserve"> </w:t>
      </w:r>
      <w:r w:rsidRPr="00D90407">
        <w:rPr>
          <w:rFonts w:eastAsia="Times New Roman" w:cs="Arial"/>
          <w:lang w:eastAsia="en-GB"/>
        </w:rPr>
        <w:t>Jesus appeared to disciples for 40 days before ascending (Acts 1:3).</w:t>
      </w:r>
      <w:r>
        <w:rPr>
          <w:lang w:eastAsia="en-GB"/>
        </w:rPr>
        <w:t xml:space="preserve"> </w:t>
      </w:r>
      <w:r w:rsidRPr="00D90407">
        <w:rPr>
          <w:rFonts w:eastAsia="Times New Roman" w:cs="Arial"/>
          <w:lang w:eastAsia="en-GB"/>
        </w:rPr>
        <w:t>In Hebrew tradition, 40 rep</w:t>
      </w:r>
      <w:r>
        <w:rPr>
          <w:rFonts w:eastAsia="Times New Roman" w:cs="Arial"/>
          <w:lang w:eastAsia="en-GB"/>
        </w:rPr>
        <w:t>resents a transition or renewal.</w:t>
      </w:r>
    </w:p>
    <w:p w:rsidR="00D90407" w:rsidRDefault="00D90407" w:rsidP="00D90407">
      <w:pPr>
        <w:rPr>
          <w:rFonts w:eastAsia="Times New Roman" w:cs="Arial"/>
          <w:lang w:eastAsia="en-GB"/>
        </w:rPr>
      </w:pPr>
      <w:r>
        <w:rPr>
          <w:rFonts w:eastAsia="Times New Roman" w:cs="Arial"/>
          <w:lang w:eastAsia="en-GB"/>
        </w:rPr>
        <w:t xml:space="preserve">Google AI tells me </w:t>
      </w:r>
    </w:p>
    <w:p w:rsidR="00D90407" w:rsidRPr="00D90407" w:rsidRDefault="00D90407" w:rsidP="00D90407">
      <w:pPr>
        <w:rPr>
          <w:lang w:eastAsia="en-GB"/>
        </w:rPr>
      </w:pPr>
      <w:proofErr w:type="gramStart"/>
      <w:r>
        <w:rPr>
          <w:rFonts w:eastAsia="Times New Roman" w:cs="Arial"/>
          <w:lang w:eastAsia="en-GB"/>
        </w:rPr>
        <w:t>“</w:t>
      </w:r>
      <w:r w:rsidRPr="00D90407">
        <w:rPr>
          <w:rFonts w:eastAsia="Times New Roman" w:cs="Arial"/>
          <w:lang w:eastAsia="en-GB"/>
        </w:rPr>
        <w:t xml:space="preserve"> </w:t>
      </w:r>
      <w:r>
        <w:t>In</w:t>
      </w:r>
      <w:proofErr w:type="gramEnd"/>
      <w:r>
        <w:t xml:space="preserve"> the Bible, age 80 represents a milestone of </w:t>
      </w:r>
      <w:r w:rsidRPr="00D90407">
        <w:rPr>
          <w:b/>
        </w:rPr>
        <w:t>seasoned strength, wisdom, and continued purpose</w:t>
      </w:r>
      <w:r w:rsidRPr="00D90407">
        <w:rPr>
          <w:rFonts w:ascii="Arial" w:hAnsi="Arial" w:cs="Arial"/>
          <w:b/>
          <w:color w:val="0A0A0A"/>
          <w:shd w:val="clear" w:color="auto" w:fill="FFFFFF"/>
        </w:rPr>
        <w:t>,</w:t>
      </w:r>
      <w:r>
        <w:rPr>
          <w:rFonts w:ascii="Arial" w:hAnsi="Arial" w:cs="Arial"/>
          <w:color w:val="0A0A0A"/>
          <w:shd w:val="clear" w:color="auto" w:fill="FFFFFF"/>
        </w:rPr>
        <w:t xml:space="preserve"> notably marking when Moses began leading the Exodus. Psalm 90:10 defines 80 as a "ripe old age" achieved through strength. It is associated with significant leadership, divine service, and the continued, valuable contribution of the elderly</w:t>
      </w:r>
    </w:p>
    <w:p w:rsidR="002E3E09" w:rsidRPr="00D90407" w:rsidRDefault="00D90407" w:rsidP="002E3E09">
      <w:r>
        <w:t xml:space="preserve">Psalm 90 v 10 </w:t>
      </w:r>
      <w:r w:rsidR="00AA79E7">
        <w:t xml:space="preserve">- </w:t>
      </w:r>
      <w:r w:rsidR="00AA79E7">
        <w:rPr>
          <w:rStyle w:val="text"/>
          <w:rFonts w:ascii="Segoe UI" w:hAnsi="Segoe UI" w:cs="Segoe UI"/>
          <w:color w:val="000000"/>
          <w:shd w:val="clear" w:color="auto" w:fill="FFFFFF"/>
        </w:rPr>
        <w:t>Our days may come to seventy years,</w:t>
      </w:r>
      <w:r w:rsidR="00AA79E7">
        <w:rPr>
          <w:rFonts w:ascii="Segoe UI" w:hAnsi="Segoe UI" w:cs="Segoe UI"/>
          <w:color w:val="000000"/>
        </w:rPr>
        <w:t xml:space="preserve"> </w:t>
      </w:r>
      <w:r w:rsidR="00AA79E7">
        <w:rPr>
          <w:rStyle w:val="text"/>
          <w:rFonts w:ascii="Segoe UI" w:hAnsi="Segoe UI" w:cs="Segoe UI"/>
          <w:color w:val="000000"/>
          <w:shd w:val="clear" w:color="auto" w:fill="FFFFFF"/>
        </w:rPr>
        <w:t>or eighty, if our strength endures;</w:t>
      </w:r>
      <w:r w:rsidR="00AA79E7">
        <w:rPr>
          <w:rFonts w:ascii="Segoe UI" w:hAnsi="Segoe UI" w:cs="Segoe UI"/>
          <w:color w:val="000000"/>
        </w:rPr>
        <w:br/>
      </w:r>
      <w:r w:rsidR="00AA79E7">
        <w:rPr>
          <w:rStyle w:val="text"/>
          <w:rFonts w:ascii="Segoe UI" w:hAnsi="Segoe UI" w:cs="Segoe UI"/>
          <w:color w:val="000000"/>
          <w:shd w:val="clear" w:color="auto" w:fill="FFFFFF"/>
        </w:rPr>
        <w:t>yet the best of them are but trouble and sorrow</w:t>
      </w:r>
      <w:r w:rsidR="00AA79E7">
        <w:rPr>
          <w:rStyle w:val="text"/>
          <w:rFonts w:ascii="Segoe UI" w:hAnsi="Segoe UI" w:cs="Segoe UI"/>
          <w:color w:val="000000"/>
          <w:shd w:val="clear" w:color="auto" w:fill="FFFFFF"/>
        </w:rPr>
        <w:t>,</w:t>
      </w:r>
      <w:r w:rsidR="00AA79E7">
        <w:rPr>
          <w:rStyle w:val="indent-1-breaks"/>
          <w:rFonts w:ascii="Courier New" w:hAnsi="Courier New" w:cs="Courier New"/>
          <w:color w:val="000000"/>
          <w:sz w:val="10"/>
          <w:szCs w:val="10"/>
          <w:shd w:val="clear" w:color="auto" w:fill="FFFFFF"/>
        </w:rPr>
        <w:t> </w:t>
      </w:r>
      <w:r w:rsidR="00AA79E7">
        <w:rPr>
          <w:rStyle w:val="text"/>
          <w:rFonts w:ascii="Segoe UI" w:hAnsi="Segoe UI" w:cs="Segoe UI"/>
          <w:color w:val="000000"/>
          <w:shd w:val="clear" w:color="auto" w:fill="FFFFFF"/>
        </w:rPr>
        <w:t>for they quickly pass, and we fly away</w:t>
      </w:r>
      <w:r w:rsidR="00AA79E7">
        <w:rPr>
          <w:rStyle w:val="text"/>
          <w:rFonts w:ascii="Segoe UI" w:hAnsi="Segoe UI" w:cs="Segoe UI"/>
          <w:color w:val="000000"/>
          <w:shd w:val="clear" w:color="auto" w:fill="FFFFFF"/>
        </w:rPr>
        <w:t xml:space="preserve">.  </w:t>
      </w:r>
      <w:r w:rsidR="00AA79E7">
        <w:rPr>
          <w:rStyle w:val="text"/>
          <w:rFonts w:ascii="Segoe UI" w:hAnsi="Segoe UI" w:cs="Segoe UI"/>
          <w:b/>
          <w:bCs/>
          <w:color w:val="000000"/>
          <w:shd w:val="clear" w:color="auto" w:fill="FFFFFF"/>
          <w:vertAlign w:val="superscript"/>
        </w:rPr>
        <w:t>11 </w:t>
      </w:r>
      <w:r w:rsidR="00AA79E7">
        <w:rPr>
          <w:rStyle w:val="text"/>
          <w:rFonts w:ascii="Segoe UI" w:hAnsi="Segoe UI" w:cs="Segoe UI"/>
          <w:color w:val="000000"/>
          <w:shd w:val="clear" w:color="auto" w:fill="FFFFFF"/>
        </w:rPr>
        <w:t>If</w:t>
      </w:r>
      <w:r w:rsidR="00AA79E7">
        <w:rPr>
          <w:rStyle w:val="text"/>
          <w:rFonts w:ascii="Segoe UI" w:hAnsi="Segoe UI" w:cs="Segoe UI"/>
          <w:color w:val="000000"/>
          <w:shd w:val="clear" w:color="auto" w:fill="FFFFFF"/>
        </w:rPr>
        <w:t xml:space="preserve"> </w:t>
      </w:r>
      <w:r w:rsidR="00AA79E7">
        <w:rPr>
          <w:rStyle w:val="text"/>
          <w:rFonts w:ascii="Segoe UI" w:hAnsi="Segoe UI" w:cs="Segoe UI"/>
          <w:color w:val="000000"/>
          <w:shd w:val="clear" w:color="auto" w:fill="FFFFFF"/>
        </w:rPr>
        <w:t>only we knew the power of your anger!</w:t>
      </w:r>
      <w:r w:rsidR="00AA79E7">
        <w:rPr>
          <w:rFonts w:ascii="Segoe UI" w:hAnsi="Segoe UI" w:cs="Segoe UI"/>
          <w:color w:val="000000"/>
        </w:rPr>
        <w:t xml:space="preserve"> </w:t>
      </w:r>
      <w:r w:rsidR="00AA79E7">
        <w:rPr>
          <w:rStyle w:val="text"/>
          <w:rFonts w:ascii="Segoe UI" w:hAnsi="Segoe UI" w:cs="Segoe UI"/>
          <w:color w:val="000000"/>
          <w:shd w:val="clear" w:color="auto" w:fill="FFFFFF"/>
        </w:rPr>
        <w:t>Your wrath is as great as the fear that is your due.</w:t>
      </w:r>
      <w:r w:rsidR="00AA79E7">
        <w:rPr>
          <w:rFonts w:ascii="Segoe UI" w:hAnsi="Segoe UI" w:cs="Segoe UI"/>
          <w:color w:val="000000"/>
        </w:rPr>
        <w:br/>
      </w:r>
      <w:r w:rsidR="00AA79E7" w:rsidRPr="00AA79E7">
        <w:rPr>
          <w:rStyle w:val="text"/>
          <w:rFonts w:ascii="Segoe UI" w:hAnsi="Segoe UI" w:cs="Segoe UI"/>
          <w:b/>
          <w:bCs/>
          <w:i/>
          <w:color w:val="000000"/>
          <w:u w:val="single"/>
          <w:shd w:val="clear" w:color="auto" w:fill="FFFFFF"/>
          <w:vertAlign w:val="superscript"/>
        </w:rPr>
        <w:t>12 </w:t>
      </w:r>
      <w:r w:rsidR="00AA79E7" w:rsidRPr="00AA79E7">
        <w:rPr>
          <w:rStyle w:val="text"/>
          <w:rFonts w:ascii="Segoe UI" w:hAnsi="Segoe UI" w:cs="Segoe UI"/>
          <w:i/>
          <w:color w:val="000000"/>
          <w:u w:val="single"/>
          <w:shd w:val="clear" w:color="auto" w:fill="FFFFFF"/>
        </w:rPr>
        <w:t>Teach us to number our days,</w:t>
      </w:r>
      <w:r w:rsidR="00AA79E7" w:rsidRPr="00AA79E7">
        <w:rPr>
          <w:rFonts w:ascii="Segoe UI" w:hAnsi="Segoe UI" w:cs="Segoe UI"/>
          <w:i/>
          <w:color w:val="000000"/>
          <w:u w:val="single"/>
        </w:rPr>
        <w:t xml:space="preserve"> </w:t>
      </w:r>
      <w:r w:rsidR="00AA79E7" w:rsidRPr="00AA79E7">
        <w:rPr>
          <w:rStyle w:val="text"/>
          <w:rFonts w:ascii="Segoe UI" w:hAnsi="Segoe UI" w:cs="Segoe UI"/>
          <w:i/>
          <w:color w:val="000000"/>
          <w:u w:val="single"/>
          <w:shd w:val="clear" w:color="auto" w:fill="FFFFFF"/>
        </w:rPr>
        <w:t>that we may gain a heart of wisdom.</w:t>
      </w:r>
    </w:p>
    <w:p w:rsidR="0001729E" w:rsidRDefault="00AA79E7">
      <w:r>
        <w:t xml:space="preserve">As the sight of the age of 80 grows slowly closer, yes I need to count my days – yes number them and have that deep sense of gratitude that each day as I awake, I have a purpose for this gift of life. Lent is not a time to give this up, but rather take up the warmth of being Love </w:t>
      </w:r>
      <w:bookmarkStart w:id="0" w:name="_GoBack"/>
      <w:bookmarkEnd w:id="0"/>
      <w:r>
        <w:t>with overwhelming love.</w:t>
      </w:r>
    </w:p>
    <w:sectPr w:rsidR="0001729E" w:rsidSect="00AA79E7">
      <w:pgSz w:w="11906" w:h="16838"/>
      <w:pgMar w:top="1304" w:right="1191" w:bottom="130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24C7A"/>
    <w:multiLevelType w:val="multilevel"/>
    <w:tmpl w:val="583C8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A34C48"/>
    <w:multiLevelType w:val="multilevel"/>
    <w:tmpl w:val="41B8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22CA9"/>
    <w:multiLevelType w:val="multilevel"/>
    <w:tmpl w:val="361C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A470B1"/>
    <w:multiLevelType w:val="multilevel"/>
    <w:tmpl w:val="EF1A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022A64"/>
    <w:multiLevelType w:val="multilevel"/>
    <w:tmpl w:val="009C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7A8"/>
    <w:rsid w:val="0001729E"/>
    <w:rsid w:val="002E3E09"/>
    <w:rsid w:val="003E30C1"/>
    <w:rsid w:val="005F1A9B"/>
    <w:rsid w:val="00AA79E7"/>
    <w:rsid w:val="00CD64CC"/>
    <w:rsid w:val="00D87E9E"/>
    <w:rsid w:val="00D90407"/>
    <w:rsid w:val="00F04DD4"/>
    <w:rsid w:val="00F75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89176"/>
  <w15:chartTrackingRefBased/>
  <w15:docId w15:val="{0570683F-F069-4768-A0BC-B1F9CEA3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7E9E"/>
    <w:rPr>
      <w:color w:val="0000FF"/>
      <w:u w:val="single"/>
    </w:rPr>
  </w:style>
  <w:style w:type="character" w:styleId="Emphasis">
    <w:name w:val="Emphasis"/>
    <w:basedOn w:val="DefaultParagraphFont"/>
    <w:uiPriority w:val="20"/>
    <w:qFormat/>
    <w:rsid w:val="00D87E9E"/>
    <w:rPr>
      <w:i/>
      <w:iCs/>
    </w:rPr>
  </w:style>
  <w:style w:type="character" w:customStyle="1" w:styleId="text">
    <w:name w:val="text"/>
    <w:basedOn w:val="DefaultParagraphFont"/>
    <w:rsid w:val="00AA79E7"/>
  </w:style>
  <w:style w:type="character" w:customStyle="1" w:styleId="indent-1-breaks">
    <w:name w:val="indent-1-breaks"/>
    <w:basedOn w:val="DefaultParagraphFont"/>
    <w:rsid w:val="00AA7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319787">
      <w:bodyDiv w:val="1"/>
      <w:marLeft w:val="0"/>
      <w:marRight w:val="0"/>
      <w:marTop w:val="0"/>
      <w:marBottom w:val="0"/>
      <w:divBdr>
        <w:top w:val="none" w:sz="0" w:space="0" w:color="auto"/>
        <w:left w:val="none" w:sz="0" w:space="0" w:color="auto"/>
        <w:bottom w:val="none" w:sz="0" w:space="0" w:color="auto"/>
        <w:right w:val="none" w:sz="0" w:space="0" w:color="auto"/>
      </w:divBdr>
      <w:divsChild>
        <w:div w:id="595015799">
          <w:marLeft w:val="0"/>
          <w:marRight w:val="0"/>
          <w:marTop w:val="0"/>
          <w:marBottom w:val="0"/>
          <w:divBdr>
            <w:top w:val="none" w:sz="0" w:space="0" w:color="auto"/>
            <w:left w:val="none" w:sz="0" w:space="0" w:color="auto"/>
            <w:bottom w:val="none" w:sz="0" w:space="0" w:color="auto"/>
            <w:right w:val="none" w:sz="0" w:space="0" w:color="auto"/>
          </w:divBdr>
          <w:divsChild>
            <w:div w:id="349792945">
              <w:marLeft w:val="0"/>
              <w:marRight w:val="0"/>
              <w:marTop w:val="0"/>
              <w:marBottom w:val="0"/>
              <w:divBdr>
                <w:top w:val="none" w:sz="0" w:space="0" w:color="auto"/>
                <w:left w:val="none" w:sz="0" w:space="0" w:color="auto"/>
                <w:bottom w:val="none" w:sz="0" w:space="0" w:color="auto"/>
                <w:right w:val="none" w:sz="0" w:space="0" w:color="auto"/>
              </w:divBdr>
            </w:div>
          </w:divsChild>
        </w:div>
        <w:div w:id="994450528">
          <w:marLeft w:val="0"/>
          <w:marRight w:val="0"/>
          <w:marTop w:val="0"/>
          <w:marBottom w:val="0"/>
          <w:divBdr>
            <w:top w:val="none" w:sz="0" w:space="0" w:color="auto"/>
            <w:left w:val="none" w:sz="0" w:space="0" w:color="auto"/>
            <w:bottom w:val="none" w:sz="0" w:space="0" w:color="auto"/>
            <w:right w:val="none" w:sz="0" w:space="0" w:color="auto"/>
          </w:divBdr>
        </w:div>
        <w:div w:id="755445550">
          <w:marLeft w:val="0"/>
          <w:marRight w:val="0"/>
          <w:marTop w:val="0"/>
          <w:marBottom w:val="0"/>
          <w:divBdr>
            <w:top w:val="none" w:sz="0" w:space="0" w:color="auto"/>
            <w:left w:val="none" w:sz="0" w:space="0" w:color="auto"/>
            <w:bottom w:val="none" w:sz="0" w:space="0" w:color="auto"/>
            <w:right w:val="none" w:sz="0" w:space="0" w:color="auto"/>
          </w:divBdr>
        </w:div>
        <w:div w:id="276104857">
          <w:marLeft w:val="0"/>
          <w:marRight w:val="0"/>
          <w:marTop w:val="0"/>
          <w:marBottom w:val="0"/>
          <w:divBdr>
            <w:top w:val="none" w:sz="0" w:space="0" w:color="auto"/>
            <w:left w:val="none" w:sz="0" w:space="0" w:color="auto"/>
            <w:bottom w:val="none" w:sz="0" w:space="0" w:color="auto"/>
            <w:right w:val="none" w:sz="0" w:space="0" w:color="auto"/>
          </w:divBdr>
        </w:div>
      </w:divsChild>
    </w:div>
    <w:div w:id="871378555">
      <w:bodyDiv w:val="1"/>
      <w:marLeft w:val="0"/>
      <w:marRight w:val="0"/>
      <w:marTop w:val="0"/>
      <w:marBottom w:val="0"/>
      <w:divBdr>
        <w:top w:val="none" w:sz="0" w:space="0" w:color="auto"/>
        <w:left w:val="none" w:sz="0" w:space="0" w:color="auto"/>
        <w:bottom w:val="none" w:sz="0" w:space="0" w:color="auto"/>
        <w:right w:val="none" w:sz="0" w:space="0" w:color="auto"/>
      </w:divBdr>
    </w:div>
    <w:div w:id="896163296">
      <w:bodyDiv w:val="1"/>
      <w:marLeft w:val="0"/>
      <w:marRight w:val="0"/>
      <w:marTop w:val="0"/>
      <w:marBottom w:val="0"/>
      <w:divBdr>
        <w:top w:val="none" w:sz="0" w:space="0" w:color="auto"/>
        <w:left w:val="none" w:sz="0" w:space="0" w:color="auto"/>
        <w:bottom w:val="none" w:sz="0" w:space="0" w:color="auto"/>
        <w:right w:val="none" w:sz="0" w:space="0" w:color="auto"/>
      </w:divBdr>
      <w:divsChild>
        <w:div w:id="1214804820">
          <w:marLeft w:val="0"/>
          <w:marRight w:val="0"/>
          <w:marTop w:val="0"/>
          <w:marBottom w:val="0"/>
          <w:divBdr>
            <w:top w:val="none" w:sz="0" w:space="0" w:color="auto"/>
            <w:left w:val="none" w:sz="0" w:space="0" w:color="auto"/>
            <w:bottom w:val="none" w:sz="0" w:space="0" w:color="auto"/>
            <w:right w:val="none" w:sz="0" w:space="0" w:color="auto"/>
          </w:divBdr>
        </w:div>
        <w:div w:id="353655089">
          <w:marLeft w:val="0"/>
          <w:marRight w:val="0"/>
          <w:marTop w:val="0"/>
          <w:marBottom w:val="0"/>
          <w:divBdr>
            <w:top w:val="none" w:sz="0" w:space="0" w:color="auto"/>
            <w:left w:val="none" w:sz="0" w:space="0" w:color="auto"/>
            <w:bottom w:val="none" w:sz="0" w:space="0" w:color="auto"/>
            <w:right w:val="none" w:sz="0" w:space="0" w:color="auto"/>
          </w:divBdr>
        </w:div>
        <w:div w:id="1251817136">
          <w:marLeft w:val="0"/>
          <w:marRight w:val="0"/>
          <w:marTop w:val="0"/>
          <w:marBottom w:val="0"/>
          <w:divBdr>
            <w:top w:val="none" w:sz="0" w:space="0" w:color="auto"/>
            <w:left w:val="none" w:sz="0" w:space="0" w:color="auto"/>
            <w:bottom w:val="none" w:sz="0" w:space="0" w:color="auto"/>
            <w:right w:val="none" w:sz="0" w:space="0" w:color="auto"/>
          </w:divBdr>
        </w:div>
        <w:div w:id="565532308">
          <w:marLeft w:val="0"/>
          <w:marRight w:val="0"/>
          <w:marTop w:val="0"/>
          <w:marBottom w:val="0"/>
          <w:divBdr>
            <w:top w:val="none" w:sz="0" w:space="0" w:color="auto"/>
            <w:left w:val="none" w:sz="0" w:space="0" w:color="auto"/>
            <w:bottom w:val="none" w:sz="0" w:space="0" w:color="auto"/>
            <w:right w:val="none" w:sz="0" w:space="0" w:color="auto"/>
          </w:divBdr>
        </w:div>
        <w:div w:id="150878628">
          <w:marLeft w:val="0"/>
          <w:marRight w:val="0"/>
          <w:marTop w:val="0"/>
          <w:marBottom w:val="0"/>
          <w:divBdr>
            <w:top w:val="none" w:sz="0" w:space="0" w:color="auto"/>
            <w:left w:val="none" w:sz="0" w:space="0" w:color="auto"/>
            <w:bottom w:val="none" w:sz="0" w:space="0" w:color="auto"/>
            <w:right w:val="none" w:sz="0" w:space="0" w:color="auto"/>
          </w:divBdr>
        </w:div>
        <w:div w:id="1084886586">
          <w:marLeft w:val="0"/>
          <w:marRight w:val="0"/>
          <w:marTop w:val="0"/>
          <w:marBottom w:val="0"/>
          <w:divBdr>
            <w:top w:val="none" w:sz="0" w:space="0" w:color="auto"/>
            <w:left w:val="none" w:sz="0" w:space="0" w:color="auto"/>
            <w:bottom w:val="none" w:sz="0" w:space="0" w:color="auto"/>
            <w:right w:val="none" w:sz="0" w:space="0" w:color="auto"/>
          </w:divBdr>
          <w:divsChild>
            <w:div w:id="1355881349">
              <w:marLeft w:val="0"/>
              <w:marRight w:val="0"/>
              <w:marTop w:val="0"/>
              <w:marBottom w:val="0"/>
              <w:divBdr>
                <w:top w:val="none" w:sz="0" w:space="0" w:color="auto"/>
                <w:left w:val="none" w:sz="0" w:space="0" w:color="auto"/>
                <w:bottom w:val="none" w:sz="0" w:space="0" w:color="auto"/>
                <w:right w:val="none" w:sz="0" w:space="0" w:color="auto"/>
              </w:divBdr>
            </w:div>
          </w:divsChild>
        </w:div>
        <w:div w:id="389619018">
          <w:marLeft w:val="0"/>
          <w:marRight w:val="0"/>
          <w:marTop w:val="0"/>
          <w:marBottom w:val="0"/>
          <w:divBdr>
            <w:top w:val="none" w:sz="0" w:space="0" w:color="auto"/>
            <w:left w:val="none" w:sz="0" w:space="0" w:color="auto"/>
            <w:bottom w:val="none" w:sz="0" w:space="0" w:color="auto"/>
            <w:right w:val="none" w:sz="0" w:space="0" w:color="auto"/>
          </w:divBdr>
          <w:divsChild>
            <w:div w:id="156194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6134">
      <w:bodyDiv w:val="1"/>
      <w:marLeft w:val="0"/>
      <w:marRight w:val="0"/>
      <w:marTop w:val="0"/>
      <w:marBottom w:val="0"/>
      <w:divBdr>
        <w:top w:val="none" w:sz="0" w:space="0" w:color="auto"/>
        <w:left w:val="none" w:sz="0" w:space="0" w:color="auto"/>
        <w:bottom w:val="none" w:sz="0" w:space="0" w:color="auto"/>
        <w:right w:val="none" w:sz="0" w:space="0" w:color="auto"/>
      </w:divBdr>
      <w:divsChild>
        <w:div w:id="299772518">
          <w:marLeft w:val="0"/>
          <w:marRight w:val="0"/>
          <w:marTop w:val="0"/>
          <w:marBottom w:val="0"/>
          <w:divBdr>
            <w:top w:val="none" w:sz="0" w:space="0" w:color="auto"/>
            <w:left w:val="none" w:sz="0" w:space="0" w:color="auto"/>
            <w:bottom w:val="none" w:sz="0" w:space="0" w:color="auto"/>
            <w:right w:val="none" w:sz="0" w:space="0" w:color="auto"/>
          </w:divBdr>
        </w:div>
        <w:div w:id="788477569">
          <w:marLeft w:val="0"/>
          <w:marRight w:val="0"/>
          <w:marTop w:val="0"/>
          <w:marBottom w:val="0"/>
          <w:divBdr>
            <w:top w:val="none" w:sz="0" w:space="0" w:color="auto"/>
            <w:left w:val="none" w:sz="0" w:space="0" w:color="auto"/>
            <w:bottom w:val="none" w:sz="0" w:space="0" w:color="auto"/>
            <w:right w:val="none" w:sz="0" w:space="0" w:color="auto"/>
          </w:divBdr>
        </w:div>
        <w:div w:id="2069499751">
          <w:marLeft w:val="0"/>
          <w:marRight w:val="0"/>
          <w:marTop w:val="0"/>
          <w:marBottom w:val="0"/>
          <w:divBdr>
            <w:top w:val="none" w:sz="0" w:space="0" w:color="auto"/>
            <w:left w:val="none" w:sz="0" w:space="0" w:color="auto"/>
            <w:bottom w:val="none" w:sz="0" w:space="0" w:color="auto"/>
            <w:right w:val="none" w:sz="0" w:space="0" w:color="auto"/>
          </w:divBdr>
        </w:div>
      </w:divsChild>
    </w:div>
    <w:div w:id="2053839756">
      <w:bodyDiv w:val="1"/>
      <w:marLeft w:val="0"/>
      <w:marRight w:val="0"/>
      <w:marTop w:val="0"/>
      <w:marBottom w:val="0"/>
      <w:divBdr>
        <w:top w:val="none" w:sz="0" w:space="0" w:color="auto"/>
        <w:left w:val="none" w:sz="0" w:space="0" w:color="auto"/>
        <w:bottom w:val="none" w:sz="0" w:space="0" w:color="auto"/>
        <w:right w:val="none" w:sz="0" w:space="0" w:color="auto"/>
      </w:divBdr>
      <w:divsChild>
        <w:div w:id="2008287541">
          <w:marLeft w:val="0"/>
          <w:marRight w:val="0"/>
          <w:marTop w:val="0"/>
          <w:marBottom w:val="0"/>
          <w:divBdr>
            <w:top w:val="none" w:sz="0" w:space="0" w:color="auto"/>
            <w:left w:val="none" w:sz="0" w:space="0" w:color="auto"/>
            <w:bottom w:val="none" w:sz="0" w:space="0" w:color="auto"/>
            <w:right w:val="none" w:sz="0" w:space="0" w:color="auto"/>
          </w:divBdr>
        </w:div>
        <w:div w:id="1399330348">
          <w:marLeft w:val="0"/>
          <w:marRight w:val="0"/>
          <w:marTop w:val="0"/>
          <w:marBottom w:val="0"/>
          <w:divBdr>
            <w:top w:val="none" w:sz="0" w:space="0" w:color="auto"/>
            <w:left w:val="none" w:sz="0" w:space="0" w:color="auto"/>
            <w:bottom w:val="none" w:sz="0" w:space="0" w:color="auto"/>
            <w:right w:val="none" w:sz="0" w:space="0" w:color="auto"/>
          </w:divBdr>
        </w:div>
        <w:div w:id="322467458">
          <w:marLeft w:val="0"/>
          <w:marRight w:val="0"/>
          <w:marTop w:val="0"/>
          <w:marBottom w:val="0"/>
          <w:divBdr>
            <w:top w:val="none" w:sz="0" w:space="0" w:color="auto"/>
            <w:left w:val="none" w:sz="0" w:space="0" w:color="auto"/>
            <w:bottom w:val="none" w:sz="0" w:space="0" w:color="auto"/>
            <w:right w:val="none" w:sz="0" w:space="0" w:color="auto"/>
          </w:divBdr>
        </w:div>
      </w:divsChild>
    </w:div>
    <w:div w:id="2080712321">
      <w:bodyDiv w:val="1"/>
      <w:marLeft w:val="0"/>
      <w:marRight w:val="0"/>
      <w:marTop w:val="0"/>
      <w:marBottom w:val="0"/>
      <w:divBdr>
        <w:top w:val="none" w:sz="0" w:space="0" w:color="auto"/>
        <w:left w:val="none" w:sz="0" w:space="0" w:color="auto"/>
        <w:bottom w:val="none" w:sz="0" w:space="0" w:color="auto"/>
        <w:right w:val="none" w:sz="0" w:space="0" w:color="auto"/>
      </w:divBdr>
      <w:divsChild>
        <w:div w:id="530385457">
          <w:marLeft w:val="0"/>
          <w:marRight w:val="0"/>
          <w:marTop w:val="0"/>
          <w:marBottom w:val="0"/>
          <w:divBdr>
            <w:top w:val="none" w:sz="0" w:space="0" w:color="auto"/>
            <w:left w:val="none" w:sz="0" w:space="0" w:color="auto"/>
            <w:bottom w:val="none" w:sz="0" w:space="0" w:color="auto"/>
            <w:right w:val="none" w:sz="0" w:space="0" w:color="auto"/>
          </w:divBdr>
        </w:div>
        <w:div w:id="252207947">
          <w:marLeft w:val="0"/>
          <w:marRight w:val="0"/>
          <w:marTop w:val="0"/>
          <w:marBottom w:val="0"/>
          <w:divBdr>
            <w:top w:val="none" w:sz="0" w:space="0" w:color="auto"/>
            <w:left w:val="none" w:sz="0" w:space="0" w:color="auto"/>
            <w:bottom w:val="none" w:sz="0" w:space="0" w:color="auto"/>
            <w:right w:val="none" w:sz="0" w:space="0" w:color="auto"/>
          </w:divBdr>
        </w:div>
        <w:div w:id="176541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irishroadtrip.com/celtic-knots/" TargetMode="External"/><Relationship Id="rId3" Type="http://schemas.openxmlformats.org/officeDocument/2006/relationships/settings" Target="settings.xml"/><Relationship Id="rId7" Type="http://schemas.openxmlformats.org/officeDocument/2006/relationships/hyperlink" Target="https://www.theirishroadtrip.com/who-were-the-celts-a-no-bs-guide-to-their-history-and-ori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irishroadtrip.com/celtic-symbols-and-meaning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tquestions.org/seven-seals-Revel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2026-02-20T18:47:00Z</dcterms:created>
  <dcterms:modified xsi:type="dcterms:W3CDTF">2026-02-20T20:28:00Z</dcterms:modified>
</cp:coreProperties>
</file>